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Opactwo w dębowym lesie - obraz Caspara Davida Friedricha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 tajemniczym tytule &lt;strong&gt;Opactwo w dębowym lesie&lt;/strong&gt; to dzieło Caspara Davida Friedricha. Dlaczego jest tak wyjątkowy i jaka jest jego historia?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Historia, jaką opowiada 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wyjątkowość polega przede wszystkim na klimacie tajemniczości i oryginalnym przedstawieniu tematu nieba i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autor dzieła - Caspar David Friedrich?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dzieła </w:t>
      </w:r>
      <w:r>
        <w:rPr>
          <w:rFonts w:ascii="calibri" w:hAnsi="calibri" w:eastAsia="calibri" w:cs="calibri"/>
          <w:sz w:val="24"/>
          <w:szCs w:val="24"/>
          <w:b/>
        </w:rPr>
        <w:t xml:space="preserve">Opactwo w dębowym lesie</w:t>
      </w:r>
      <w:r>
        <w:rPr>
          <w:rFonts w:ascii="calibri" w:hAnsi="calibri" w:eastAsia="calibri" w:cs="calibri"/>
          <w:sz w:val="24"/>
          <w:szCs w:val="24"/>
        </w:rPr>
        <w:t xml:space="preserve">, Caspar David Friedrich - to niemiecki malarz, uznawany za jednego z najwybitniejszych przedstawicieli malarstwa romantycznego. Malował przede wszystkim widoki zimowej lub jesiennej przyrody, zawierające cechy religijne i symboliczne. Tak jak w przypadku wspomnianego obrazu, jak i w innych jego dziełach, motywami były głównie realistycznie ukazane ruiny kościołów, odwrócone tyłem do widza postacie, a także ciemne, uschłe drzewa, a nawet cmentarze. Mroczny klimat obrazów rozjaśniają najczęściej blaski świtu lub zachodzącego słońca.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Opactwo w dębowym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dzieło przedstawiające mnichów, którzy w orszaku pogrzebowym zmierzają w kierunku ruin cmentarza oraz starego klasztoru. Niosą ze sobą trumnę oraz krzyż. Światło świtu bądź zachodu, w naturalny sposób dzieli obraz na niebo oraz ziemię. Ma być metaforą tego co doczesne (życie ziemskie) oraz istniejące ponad czasem (życie po śmierci).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pactwo-w-debowym-lesie-caspar-david-friedrich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2026-07-17T08:08:41+02:00</dcterms:created>
  <dcterms:modified xsi:type="dcterms:W3CDTF">2026-07-17T08:08:41+02:00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